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76A54" w14:textId="2C2DACD4" w:rsidR="00CE0983" w:rsidRPr="00B40CEE" w:rsidRDefault="009A67CD">
      <w:pPr>
        <w:pStyle w:val="Standard"/>
        <w:spacing w:after="120"/>
        <w:jc w:val="center"/>
        <w:rPr>
          <w:b/>
          <w:color w:val="FF0000"/>
        </w:rPr>
      </w:pPr>
      <w:r w:rsidRPr="0007018A">
        <w:rPr>
          <w:rFonts w:eastAsia="標楷體" w:cs="標楷體"/>
          <w:sz w:val="40"/>
          <w:szCs w:val="16"/>
        </w:rPr>
        <w:t xml:space="preserve">國立屏東科技大學　</w:t>
      </w:r>
      <w:r w:rsidRPr="0007018A">
        <w:rPr>
          <w:rFonts w:eastAsia="標楷體" w:cs="標楷體"/>
          <w:b/>
          <w:bCs/>
          <w:sz w:val="40"/>
          <w:szCs w:val="16"/>
          <w:u w:val="single"/>
        </w:rPr>
        <w:t>應用外語系</w:t>
      </w:r>
      <w:r w:rsidRPr="0007018A">
        <w:rPr>
          <w:rFonts w:eastAsia="標楷體" w:cs="標楷體"/>
          <w:sz w:val="40"/>
          <w:szCs w:val="16"/>
        </w:rPr>
        <w:t xml:space="preserve">　碩士班課程規劃表</w:t>
      </w:r>
      <w:r w:rsidRPr="00B40CEE">
        <w:rPr>
          <w:rFonts w:eastAsia="標楷體" w:cs="標楷體"/>
          <w:b/>
          <w:color w:val="FF0000"/>
          <w:sz w:val="32"/>
          <w:szCs w:val="16"/>
        </w:rPr>
        <w:t>(11</w:t>
      </w:r>
      <w:r w:rsidR="00F73C66" w:rsidRPr="00B40CEE">
        <w:rPr>
          <w:rFonts w:eastAsia="標楷體" w:cs="標楷體" w:hint="eastAsia"/>
          <w:b/>
          <w:color w:val="FF0000"/>
          <w:sz w:val="32"/>
          <w:szCs w:val="16"/>
        </w:rPr>
        <w:t>5</w:t>
      </w:r>
      <w:r w:rsidR="0053367E" w:rsidRPr="00B40CEE">
        <w:rPr>
          <w:rFonts w:eastAsia="標楷體" w:cs="標楷體" w:hint="eastAsia"/>
          <w:b/>
          <w:color w:val="FF0000"/>
          <w:sz w:val="32"/>
          <w:szCs w:val="16"/>
        </w:rPr>
        <w:t>-11</w:t>
      </w:r>
      <w:r w:rsidR="00F73C66" w:rsidRPr="00B40CEE">
        <w:rPr>
          <w:rFonts w:eastAsia="標楷體" w:cs="標楷體" w:hint="eastAsia"/>
          <w:b/>
          <w:color w:val="FF0000"/>
          <w:sz w:val="32"/>
          <w:szCs w:val="16"/>
        </w:rPr>
        <w:t>8</w:t>
      </w:r>
      <w:r w:rsidRPr="00B40CEE">
        <w:rPr>
          <w:rFonts w:eastAsia="標楷體" w:cs="標楷體"/>
          <w:b/>
          <w:color w:val="FF0000"/>
          <w:sz w:val="32"/>
          <w:szCs w:val="16"/>
        </w:rPr>
        <w:t>學年度</w:t>
      </w:r>
      <w:r w:rsidRPr="00B40CEE">
        <w:rPr>
          <w:rFonts w:eastAsia="標楷體" w:cs="標楷體"/>
          <w:b/>
          <w:color w:val="FF0000"/>
          <w:sz w:val="32"/>
          <w:szCs w:val="16"/>
        </w:rPr>
        <w:t>)</w:t>
      </w:r>
    </w:p>
    <w:tbl>
      <w:tblPr>
        <w:tblW w:w="189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425"/>
        <w:gridCol w:w="3118"/>
        <w:gridCol w:w="851"/>
        <w:gridCol w:w="709"/>
        <w:gridCol w:w="2835"/>
        <w:gridCol w:w="850"/>
        <w:gridCol w:w="709"/>
        <w:gridCol w:w="2977"/>
        <w:gridCol w:w="850"/>
        <w:gridCol w:w="709"/>
        <w:gridCol w:w="2410"/>
        <w:gridCol w:w="850"/>
        <w:gridCol w:w="709"/>
        <w:gridCol w:w="567"/>
      </w:tblGrid>
      <w:tr w:rsidR="00CE0983" w14:paraId="347477DE" w14:textId="77777777">
        <w:trPr>
          <w:cantSplit/>
          <w:trHeight w:val="340"/>
          <w:jc w:val="center"/>
        </w:trPr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6D9B3" w14:textId="77777777" w:rsidR="00CE0983" w:rsidRDefault="009A67CD" w:rsidP="00B40CEE">
            <w:pPr>
              <w:pStyle w:val="Standard"/>
              <w:spacing w:line="300" w:lineRule="exact"/>
              <w:ind w:left="28" w:right="28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學年</w:t>
            </w:r>
          </w:p>
        </w:tc>
        <w:tc>
          <w:tcPr>
            <w:tcW w:w="9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AA948" w14:textId="77777777" w:rsidR="00CE0983" w:rsidRDefault="009A67CD" w:rsidP="00B40CEE">
            <w:pPr>
              <w:pStyle w:val="Standard"/>
              <w:spacing w:line="300" w:lineRule="exact"/>
              <w:ind w:left="57" w:right="57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第一學年</w:t>
            </w:r>
          </w:p>
        </w:tc>
        <w:tc>
          <w:tcPr>
            <w:tcW w:w="8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CEF5F" w14:textId="77777777" w:rsidR="00CE0983" w:rsidRDefault="009A67CD" w:rsidP="00B40CEE">
            <w:pPr>
              <w:pStyle w:val="Standard"/>
              <w:spacing w:line="300" w:lineRule="exact"/>
              <w:ind w:left="57" w:right="57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第二學年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E17DC8A" w14:textId="77777777" w:rsidR="00CE0983" w:rsidRDefault="009A67CD">
            <w:pPr>
              <w:pStyle w:val="Standard"/>
              <w:spacing w:line="300" w:lineRule="exact"/>
              <w:ind w:left="57" w:right="57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學分總計</w:t>
            </w:r>
          </w:p>
        </w:tc>
      </w:tr>
      <w:tr w:rsidR="00CE0983" w14:paraId="3A9A5F13" w14:textId="77777777">
        <w:trPr>
          <w:cantSplit/>
          <w:trHeight w:val="340"/>
          <w:jc w:val="center"/>
        </w:trPr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76267" w14:textId="77777777" w:rsidR="00CE0983" w:rsidRDefault="009A67CD" w:rsidP="00B40CEE">
            <w:pPr>
              <w:pStyle w:val="Standard"/>
              <w:spacing w:line="300" w:lineRule="exact"/>
              <w:ind w:left="28" w:right="28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學期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6F2B1" w14:textId="77777777" w:rsidR="00CE0983" w:rsidRDefault="009A67CD" w:rsidP="00B40CEE">
            <w:pPr>
              <w:pStyle w:val="Standard"/>
              <w:spacing w:line="300" w:lineRule="exact"/>
              <w:ind w:left="57" w:right="57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第一學期</w:t>
            </w:r>
          </w:p>
        </w:tc>
        <w:tc>
          <w:tcPr>
            <w:tcW w:w="43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95215" w14:textId="77777777" w:rsidR="00CE0983" w:rsidRDefault="009A67CD" w:rsidP="00B40CEE">
            <w:pPr>
              <w:pStyle w:val="Standard"/>
              <w:spacing w:line="300" w:lineRule="exact"/>
              <w:ind w:left="57" w:right="57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第二學期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ECB0A" w14:textId="77777777" w:rsidR="00CE0983" w:rsidRDefault="009A67CD" w:rsidP="00B40CEE">
            <w:pPr>
              <w:pStyle w:val="Standard"/>
              <w:spacing w:line="300" w:lineRule="exact"/>
              <w:ind w:left="57" w:right="57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第一學期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02F8D" w14:textId="77777777" w:rsidR="00CE0983" w:rsidRDefault="009A67CD" w:rsidP="00B40CEE">
            <w:pPr>
              <w:pStyle w:val="Standard"/>
              <w:spacing w:line="300" w:lineRule="exact"/>
              <w:ind w:left="57" w:right="57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第二學期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94D03E0" w14:textId="77777777" w:rsidR="00CE0983" w:rsidRDefault="00CE0983">
            <w:pPr>
              <w:rPr>
                <w:rFonts w:hint="eastAsia"/>
              </w:rPr>
            </w:pPr>
          </w:p>
        </w:tc>
      </w:tr>
      <w:tr w:rsidR="00CE0983" w14:paraId="6996EB7B" w14:textId="77777777">
        <w:trPr>
          <w:cantSplit/>
          <w:trHeight w:val="709"/>
          <w:jc w:val="center"/>
        </w:trPr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E264E" w14:textId="77777777" w:rsidR="00CE0983" w:rsidRDefault="009A67CD" w:rsidP="00B40CEE">
            <w:pPr>
              <w:pStyle w:val="Standard"/>
              <w:spacing w:line="300" w:lineRule="exact"/>
              <w:ind w:left="28" w:right="28"/>
              <w:jc w:val="center"/>
              <w:rPr>
                <w:rFonts w:eastAsia="標楷體" w:cs="標楷體"/>
              </w:rPr>
            </w:pPr>
            <w:bookmarkStart w:id="0" w:name="_GoBack" w:colFirst="10" w:colLast="11"/>
            <w:proofErr w:type="gramStart"/>
            <w:r>
              <w:rPr>
                <w:rFonts w:eastAsia="標楷體" w:cs="標楷體"/>
              </w:rPr>
              <w:t>修別</w:t>
            </w:r>
            <w:proofErr w:type="gram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06657" w14:textId="77777777" w:rsidR="00CE0983" w:rsidRDefault="009A67CD" w:rsidP="00B40CEE">
            <w:pPr>
              <w:pStyle w:val="Standard"/>
              <w:spacing w:line="300" w:lineRule="exac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科目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2CF95" w14:textId="77777777" w:rsidR="00CE0983" w:rsidRDefault="009A67CD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22E8B" w14:textId="77777777" w:rsidR="00CE0983" w:rsidRDefault="009A67CD">
            <w:pPr>
              <w:pStyle w:val="Standard"/>
              <w:spacing w:line="300" w:lineRule="exact"/>
              <w:jc w:val="center"/>
            </w:pPr>
            <w:r>
              <w:rPr>
                <w:rFonts w:eastAsia="標楷體" w:cs="標楷體"/>
                <w:sz w:val="22"/>
                <w:szCs w:val="22"/>
              </w:rPr>
              <w:t>學分</w:t>
            </w:r>
            <w:r>
              <w:rPr>
                <w:rFonts w:eastAsia="標楷體" w:cs="標楷體"/>
                <w:sz w:val="22"/>
                <w:szCs w:val="22"/>
              </w:rPr>
              <w:t>/</w:t>
            </w:r>
            <w:r>
              <w:rPr>
                <w:rFonts w:eastAsia="標楷體" w:cs="標楷體"/>
                <w:sz w:val="22"/>
                <w:szCs w:val="22"/>
              </w:rPr>
              <w:t>時數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052CD" w14:textId="77777777" w:rsidR="00CE0983" w:rsidRDefault="009A67CD">
            <w:pPr>
              <w:pStyle w:val="Standard"/>
              <w:spacing w:line="300" w:lineRule="exact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科目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5672D" w14:textId="77777777" w:rsidR="00CE0983" w:rsidRDefault="009A67CD">
            <w:pPr>
              <w:pStyle w:val="Standard"/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407FC" w14:textId="77777777" w:rsidR="00CE0983" w:rsidRDefault="009A67CD">
            <w:pPr>
              <w:pStyle w:val="Standard"/>
              <w:spacing w:line="300" w:lineRule="exact"/>
              <w:jc w:val="center"/>
            </w:pPr>
            <w:r>
              <w:rPr>
                <w:rFonts w:eastAsia="標楷體" w:cs="標楷體"/>
                <w:sz w:val="22"/>
                <w:szCs w:val="22"/>
              </w:rPr>
              <w:t>學分</w:t>
            </w:r>
            <w:r>
              <w:rPr>
                <w:rFonts w:eastAsia="標楷體" w:cs="標楷體"/>
                <w:sz w:val="22"/>
                <w:szCs w:val="22"/>
              </w:rPr>
              <w:t>/</w:t>
            </w:r>
            <w:r>
              <w:rPr>
                <w:rFonts w:eastAsia="標楷體" w:cs="標楷體"/>
                <w:sz w:val="22"/>
                <w:szCs w:val="22"/>
              </w:rPr>
              <w:t>時數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311E8" w14:textId="77777777" w:rsidR="00CE0983" w:rsidRDefault="009A67CD" w:rsidP="00B40CEE">
            <w:pPr>
              <w:pStyle w:val="Standard"/>
              <w:spacing w:line="300" w:lineRule="exac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科目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2D66F" w14:textId="77777777" w:rsidR="00CE0983" w:rsidRDefault="009A67CD" w:rsidP="00B40CEE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9428E" w14:textId="77777777" w:rsidR="00CE0983" w:rsidRDefault="009A67CD">
            <w:pPr>
              <w:pStyle w:val="Standard"/>
              <w:spacing w:line="300" w:lineRule="exact"/>
              <w:jc w:val="center"/>
            </w:pPr>
            <w:r>
              <w:rPr>
                <w:rFonts w:eastAsia="標楷體" w:cs="標楷體"/>
                <w:sz w:val="22"/>
                <w:szCs w:val="22"/>
              </w:rPr>
              <w:t>學分</w:t>
            </w:r>
            <w:r>
              <w:rPr>
                <w:rFonts w:eastAsia="標楷體" w:cs="標楷體"/>
                <w:sz w:val="22"/>
                <w:szCs w:val="22"/>
              </w:rPr>
              <w:t>/</w:t>
            </w:r>
            <w:r>
              <w:rPr>
                <w:rFonts w:eastAsia="標楷體" w:cs="標楷體"/>
                <w:sz w:val="22"/>
                <w:szCs w:val="22"/>
              </w:rPr>
              <w:t>時數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B2073" w14:textId="77777777" w:rsidR="00CE0983" w:rsidRDefault="009A67CD" w:rsidP="00B40CEE">
            <w:pPr>
              <w:pStyle w:val="Standard"/>
              <w:spacing w:line="300" w:lineRule="exac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科目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88D9A" w14:textId="77777777" w:rsidR="00CE0983" w:rsidRDefault="009A67CD" w:rsidP="00B40CEE">
            <w:pPr>
              <w:pStyle w:val="Standard"/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D4521" w14:textId="77777777" w:rsidR="00CE0983" w:rsidRDefault="009A67CD">
            <w:pPr>
              <w:pStyle w:val="Standard"/>
              <w:spacing w:line="300" w:lineRule="exact"/>
              <w:jc w:val="center"/>
            </w:pPr>
            <w:r>
              <w:rPr>
                <w:rFonts w:eastAsia="標楷體" w:cs="標楷體"/>
                <w:sz w:val="22"/>
                <w:szCs w:val="22"/>
              </w:rPr>
              <w:t>學分</w:t>
            </w:r>
            <w:r>
              <w:rPr>
                <w:rFonts w:eastAsia="標楷體" w:cs="標楷體"/>
                <w:sz w:val="22"/>
                <w:szCs w:val="22"/>
              </w:rPr>
              <w:t>/</w:t>
            </w:r>
            <w:r>
              <w:rPr>
                <w:rFonts w:eastAsia="標楷體" w:cs="標楷體"/>
                <w:sz w:val="22"/>
                <w:szCs w:val="22"/>
              </w:rPr>
              <w:t>時數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851EA51" w14:textId="77777777" w:rsidR="00CE0983" w:rsidRDefault="00CE0983">
            <w:pPr>
              <w:rPr>
                <w:rFonts w:hint="eastAsia"/>
              </w:rPr>
            </w:pPr>
          </w:p>
        </w:tc>
      </w:tr>
      <w:bookmarkEnd w:id="0"/>
      <w:tr w:rsidR="00CE0983" w14:paraId="36484013" w14:textId="77777777">
        <w:trPr>
          <w:cantSplit/>
          <w:trHeight w:val="1116"/>
          <w:jc w:val="center"/>
        </w:trPr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DD4C784" w14:textId="77777777" w:rsidR="00CE0983" w:rsidRDefault="009A67CD">
            <w:pPr>
              <w:pStyle w:val="Standard"/>
              <w:spacing w:line="300" w:lineRule="exact"/>
              <w:ind w:left="57" w:right="57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必修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6FA21" w14:textId="5912BAD0" w:rsidR="00CE0983" w:rsidRDefault="009A67CD" w:rsidP="00BE112A">
            <w:pPr>
              <w:pStyle w:val="a5"/>
              <w:snapToGrid w:val="0"/>
              <w:spacing w:before="0" w:after="0" w:line="280" w:lineRule="exact"/>
              <w:ind w:left="334" w:right="57" w:hanging="281"/>
              <w:rPr>
                <w:color w:val="000000"/>
              </w:rPr>
            </w:pPr>
            <w:r w:rsidRPr="00BE112A">
              <w:rPr>
                <w:rFonts w:ascii="Times New Roman" w:hAnsi="Times New Roman"/>
                <w:color w:val="000000"/>
                <w:szCs w:val="24"/>
              </w:rPr>
              <w:t>研究方法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6A267" w14:textId="77777777" w:rsidR="00CE0983" w:rsidRDefault="009A67CD">
            <w:pPr>
              <w:pStyle w:val="Standard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20494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0F7CD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</w:rPr>
              <w:t>3/3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764C3" w14:textId="77777777" w:rsidR="009E5EC9" w:rsidRDefault="009E5EC9" w:rsidP="009E5EC9">
            <w:pPr>
              <w:pStyle w:val="Standard"/>
              <w:spacing w:line="280" w:lineRule="exact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英文論文寫作</w:t>
            </w:r>
          </w:p>
          <w:p w14:paraId="39EEC649" w14:textId="335C3306" w:rsidR="00354355" w:rsidRPr="00B40CEE" w:rsidRDefault="00BE112A" w:rsidP="00B40CEE">
            <w:pPr>
              <w:pStyle w:val="Standard"/>
              <w:spacing w:line="280" w:lineRule="exact"/>
              <w:rPr>
                <w:rFonts w:eastAsia="標楷體" w:cs="標楷體" w:hint="eastAsia"/>
              </w:rPr>
            </w:pPr>
            <w:r w:rsidRPr="00B40CEE">
              <w:rPr>
                <w:rFonts w:eastAsia="標楷體" w:cs="標楷體"/>
              </w:rPr>
              <w:t>研究</w:t>
            </w:r>
            <w:r w:rsidRPr="00B40CEE">
              <w:rPr>
                <w:rFonts w:eastAsia="標楷體" w:cs="標楷體" w:hint="eastAsia"/>
              </w:rPr>
              <w:t>方法與應用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79CFE" w14:textId="77777777" w:rsidR="00DD3742" w:rsidRPr="00B40CEE" w:rsidRDefault="00DD3742" w:rsidP="00DD3742">
            <w:pPr>
              <w:pStyle w:val="Standard"/>
              <w:spacing w:line="280" w:lineRule="exact"/>
              <w:rPr>
                <w:rFonts w:eastAsia="標楷體" w:cs="標楷體"/>
              </w:rPr>
            </w:pPr>
            <w:r w:rsidRPr="00B40CEE">
              <w:rPr>
                <w:rFonts w:eastAsia="標楷體" w:cs="標楷體"/>
              </w:rPr>
              <w:t>21816</w:t>
            </w:r>
          </w:p>
          <w:p w14:paraId="3F4BC01B" w14:textId="16E95FF6" w:rsidR="00DD3742" w:rsidRPr="00B40CEE" w:rsidRDefault="00DD3742" w:rsidP="00DD3742">
            <w:pPr>
              <w:pStyle w:val="Standard"/>
              <w:spacing w:line="280" w:lineRule="exact"/>
              <w:rPr>
                <w:rFonts w:eastAsia="標楷體" w:cs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5A87E" w14:textId="17E2394C" w:rsidR="00CE0983" w:rsidRPr="00B40CEE" w:rsidRDefault="009E5EC9">
            <w:pPr>
              <w:pStyle w:val="Standard"/>
              <w:spacing w:line="280" w:lineRule="exact"/>
              <w:jc w:val="center"/>
              <w:rPr>
                <w:rFonts w:eastAsia="標楷體" w:cs="標楷體"/>
              </w:rPr>
            </w:pPr>
            <w:r w:rsidRPr="00B40CEE">
              <w:rPr>
                <w:rFonts w:eastAsia="標楷體" w:cs="標楷體" w:hint="eastAsia"/>
              </w:rPr>
              <w:t>3</w:t>
            </w:r>
            <w:r w:rsidR="009A67CD" w:rsidRPr="00B40CEE">
              <w:rPr>
                <w:rFonts w:eastAsia="標楷體" w:cs="標楷體"/>
              </w:rPr>
              <w:t>/</w:t>
            </w:r>
            <w:r w:rsidRPr="00B40CEE">
              <w:rPr>
                <w:rFonts w:eastAsia="標楷體" w:cs="標楷體" w:hint="eastAsia"/>
              </w:rPr>
              <w:t>3</w:t>
            </w:r>
          </w:p>
          <w:p w14:paraId="2D6CE20E" w14:textId="6F4C0A71" w:rsidR="00CE0983" w:rsidRPr="00B40CEE" w:rsidRDefault="00DD3742" w:rsidP="00B40CEE">
            <w:pPr>
              <w:pStyle w:val="Standard"/>
              <w:spacing w:line="280" w:lineRule="exact"/>
              <w:jc w:val="center"/>
              <w:rPr>
                <w:rFonts w:eastAsia="標楷體" w:cs="標楷體" w:hint="eastAsia"/>
              </w:rPr>
            </w:pPr>
            <w:r w:rsidRPr="00B40CEE">
              <w:rPr>
                <w:rFonts w:eastAsia="標楷體" w:cs="標楷體" w:hint="eastAsia"/>
              </w:rPr>
              <w:t>2/2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F0626" w14:textId="77777777" w:rsidR="00CE0983" w:rsidRDefault="009A67CD">
            <w:pPr>
              <w:pStyle w:val="Standard"/>
              <w:spacing w:line="280" w:lineRule="exact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碩士論文</w:t>
            </w:r>
          </w:p>
          <w:p w14:paraId="53464D3E" w14:textId="1FC5E781" w:rsidR="00354355" w:rsidRPr="00B40CEE" w:rsidRDefault="00354355" w:rsidP="00B40CEE"/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99B53" w14:textId="77777777" w:rsidR="00CE0983" w:rsidRDefault="009A67CD">
            <w:pPr>
              <w:pStyle w:val="Standard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30057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C1E4A" w14:textId="77777777" w:rsidR="00CE0983" w:rsidRDefault="009A67CD">
            <w:pPr>
              <w:pStyle w:val="Standard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6/6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2E08A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CD7F0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4E8CF" w14:textId="77777777" w:rsidR="00CE0983" w:rsidRDefault="00CE0983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3FFC7" w14:textId="77777777" w:rsidR="00CE0983" w:rsidRDefault="00CE0983">
            <w:pPr>
              <w:pStyle w:val="Standard"/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E0983" w14:paraId="3CAE62B8" w14:textId="77777777" w:rsidTr="00A02B36">
        <w:trPr>
          <w:cantSplit/>
          <w:trHeight w:val="427"/>
          <w:jc w:val="center"/>
        </w:trPr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ED705" w14:textId="77777777" w:rsidR="00CE0983" w:rsidRDefault="009A67CD">
            <w:pPr>
              <w:pStyle w:val="Standard"/>
              <w:spacing w:line="300" w:lineRule="exact"/>
              <w:ind w:left="28" w:right="28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小計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BA48B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45E83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A7E5C" w14:textId="77777777" w:rsidR="00CE0983" w:rsidRDefault="009A67CD">
            <w:pPr>
              <w:pStyle w:val="Standard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3/3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E8728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3ED90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D7399" w14:textId="6D0C893F" w:rsidR="00CE0983" w:rsidRDefault="00684230">
            <w:pPr>
              <w:pStyle w:val="Standard"/>
              <w:spacing w:line="280" w:lineRule="exact"/>
              <w:jc w:val="center"/>
            </w:pPr>
            <w:r>
              <w:rPr>
                <w:rFonts w:eastAsia="標楷體" w:hint="eastAsia"/>
              </w:rPr>
              <w:t>5</w:t>
            </w:r>
            <w:r w:rsidR="009A67CD">
              <w:rPr>
                <w:rFonts w:eastAsia="標楷體"/>
              </w:rPr>
              <w:t>/5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87697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A8009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E9270" w14:textId="2816E4CC" w:rsidR="00CE0983" w:rsidRDefault="00684230">
            <w:pPr>
              <w:pStyle w:val="Standard"/>
              <w:spacing w:line="280" w:lineRule="exact"/>
              <w:jc w:val="center"/>
            </w:pPr>
            <w:r>
              <w:rPr>
                <w:rFonts w:eastAsia="標楷體" w:hint="eastAsia"/>
              </w:rPr>
              <w:t>6</w:t>
            </w:r>
            <w:r w:rsidR="009A67CD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4C33B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28188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002BE" w14:textId="77777777" w:rsidR="00CE0983" w:rsidRDefault="00CE0983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5FFAC" w14:textId="77777777" w:rsidR="00CE0983" w:rsidRDefault="009A67CD">
            <w:pPr>
              <w:pStyle w:val="Standard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14</w:t>
            </w:r>
          </w:p>
        </w:tc>
      </w:tr>
      <w:tr w:rsidR="00CE0983" w14:paraId="3D786D88" w14:textId="77777777">
        <w:trPr>
          <w:cantSplit/>
          <w:trHeight w:val="2088"/>
          <w:jc w:val="center"/>
        </w:trPr>
        <w:tc>
          <w:tcPr>
            <w:tcW w:w="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90E02CA" w14:textId="77777777" w:rsidR="00CE0983" w:rsidRDefault="009A67CD">
            <w:pPr>
              <w:pStyle w:val="Standard"/>
              <w:spacing w:line="300" w:lineRule="exact"/>
              <w:ind w:left="57" w:right="57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選修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98DBFF8" w14:textId="77777777" w:rsidR="00CE0983" w:rsidRDefault="009A67CD">
            <w:pPr>
              <w:pStyle w:val="Standard"/>
              <w:spacing w:line="300" w:lineRule="exact"/>
              <w:ind w:left="57" w:right="57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共同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8CA8E" w14:textId="5A793D33" w:rsidR="00CE0983" w:rsidRDefault="009A67CD">
            <w:pPr>
              <w:pStyle w:val="a5"/>
              <w:snapToGrid w:val="0"/>
              <w:spacing w:before="0" w:after="0" w:line="280" w:lineRule="exact"/>
              <w:ind w:left="58" w:right="57" w:hanging="5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4"/>
              </w:rPr>
              <w:t>筆譯練習</w:t>
            </w:r>
            <w:proofErr w:type="gramEnd"/>
            <w:r w:rsidR="009E5EC9">
              <w:rPr>
                <w:rFonts w:ascii="Times New Roman" w:hAnsi="Times New Roman" w:hint="eastAsia"/>
                <w:color w:val="000000"/>
                <w:szCs w:val="24"/>
              </w:rPr>
              <w:t>：</w:t>
            </w:r>
            <w:r w:rsidR="009E5EC9">
              <w:rPr>
                <w:rFonts w:ascii="Times New Roman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Cs w:val="24"/>
              </w:rPr>
              <w:t>英譯中</w:t>
            </w:r>
            <w:r>
              <w:rPr>
                <w:rFonts w:ascii="Times New Roman" w:hAnsi="Times New Roman"/>
                <w:color w:val="000000"/>
                <w:szCs w:val="24"/>
              </w:rPr>
              <w:t>)</w:t>
            </w:r>
          </w:p>
          <w:p w14:paraId="48C4236B" w14:textId="77777777" w:rsidR="00CE0983" w:rsidRDefault="009A67CD" w:rsidP="009E5EC9">
            <w:pPr>
              <w:pStyle w:val="a5"/>
              <w:snapToGrid w:val="0"/>
              <w:spacing w:before="0" w:after="0" w:line="280" w:lineRule="exact"/>
              <w:ind w:left="334" w:right="57" w:hanging="281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9E5EC9">
              <w:rPr>
                <w:rFonts w:ascii="Times New Roman" w:hAnsi="Times New Roman"/>
                <w:color w:val="000000"/>
                <w:szCs w:val="24"/>
              </w:rPr>
              <w:t>筆譯練習</w:t>
            </w:r>
            <w:proofErr w:type="gramEnd"/>
            <w:r w:rsidR="009E5EC9" w:rsidRPr="009E5EC9">
              <w:rPr>
                <w:rFonts w:ascii="Times New Roman" w:hAnsi="Times New Roman" w:hint="eastAsia"/>
                <w:color w:val="000000"/>
                <w:szCs w:val="24"/>
              </w:rPr>
              <w:t>：</w:t>
            </w:r>
            <w:r w:rsidR="009E5EC9" w:rsidRPr="009E5EC9">
              <w:rPr>
                <w:rFonts w:ascii="Times New Roman" w:hAnsi="Times New Roman" w:hint="eastAsia"/>
                <w:color w:val="000000"/>
                <w:szCs w:val="24"/>
              </w:rPr>
              <w:t>(</w:t>
            </w:r>
            <w:r w:rsidRPr="009E5EC9">
              <w:rPr>
                <w:rFonts w:ascii="Times New Roman" w:hAnsi="Times New Roman"/>
                <w:color w:val="000000"/>
                <w:szCs w:val="24"/>
              </w:rPr>
              <w:t>中譯英</w:t>
            </w:r>
            <w:r w:rsidR="009E5EC9" w:rsidRPr="009E5EC9">
              <w:rPr>
                <w:rFonts w:ascii="Times New Roman" w:hAnsi="Times New Roman" w:hint="eastAsia"/>
                <w:color w:val="000000"/>
                <w:szCs w:val="24"/>
              </w:rPr>
              <w:t>)</w:t>
            </w:r>
          </w:p>
          <w:p w14:paraId="63A02781" w14:textId="731E296B" w:rsidR="00354355" w:rsidRPr="00B40CEE" w:rsidRDefault="00354355" w:rsidP="00B40CEE"/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F35E7" w14:textId="77777777" w:rsidR="00CE0983" w:rsidRDefault="009A67CD">
            <w:pPr>
              <w:pStyle w:val="Standard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30505</w:t>
            </w:r>
          </w:p>
          <w:p w14:paraId="139F38F2" w14:textId="6D49038A" w:rsidR="00CE0983" w:rsidRPr="009E5EC9" w:rsidRDefault="009A67CD">
            <w:pPr>
              <w:pStyle w:val="Standard"/>
              <w:spacing w:line="280" w:lineRule="exact"/>
              <w:rPr>
                <w:rFonts w:eastAsiaTheme="minorEastAsia"/>
                <w:color w:val="000000"/>
              </w:rPr>
            </w:pPr>
            <w:r>
              <w:rPr>
                <w:color w:val="000000"/>
              </w:rPr>
              <w:t>30480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86425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color w:val="000000"/>
              </w:rPr>
              <w:t>3/3</w:t>
            </w:r>
          </w:p>
          <w:p w14:paraId="58E77230" w14:textId="48A514DC" w:rsidR="00CE0983" w:rsidRPr="009E5EC9" w:rsidRDefault="009A67CD" w:rsidP="009E5EC9">
            <w:pPr>
              <w:pStyle w:val="Standard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color w:val="000000"/>
              </w:rPr>
              <w:t>3/</w:t>
            </w:r>
            <w:r w:rsidR="009E5EC9"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47221" w14:textId="77777777" w:rsidR="00CE0983" w:rsidRPr="00F73C66" w:rsidRDefault="009A67CD">
            <w:pPr>
              <w:pStyle w:val="a5"/>
              <w:snapToGrid w:val="0"/>
              <w:spacing w:before="0" w:after="0" w:line="280" w:lineRule="exact"/>
              <w:ind w:left="17" w:right="57"/>
              <w:rPr>
                <w:rFonts w:ascii="Times New Roman" w:hAnsi="Times New Roman"/>
                <w:szCs w:val="24"/>
              </w:rPr>
            </w:pPr>
            <w:r w:rsidRPr="00F73C66">
              <w:rPr>
                <w:rFonts w:ascii="Times New Roman" w:hAnsi="Times New Roman"/>
                <w:szCs w:val="24"/>
              </w:rPr>
              <w:t>質性研究</w:t>
            </w:r>
          </w:p>
          <w:p w14:paraId="256B3BE6" w14:textId="4816EE0D" w:rsidR="00CE0983" w:rsidRPr="00F73C66" w:rsidRDefault="009A67CD">
            <w:pPr>
              <w:pStyle w:val="a5"/>
              <w:snapToGrid w:val="0"/>
              <w:spacing w:before="0" w:after="0" w:line="280" w:lineRule="exact"/>
              <w:ind w:left="17" w:right="57"/>
              <w:rPr>
                <w:rFonts w:ascii="Times New Roman" w:hAnsi="Times New Roman"/>
                <w:szCs w:val="24"/>
              </w:rPr>
            </w:pPr>
            <w:r w:rsidRPr="00F73C66">
              <w:rPr>
                <w:rFonts w:ascii="Times New Roman" w:hAnsi="Times New Roman"/>
                <w:szCs w:val="24"/>
              </w:rPr>
              <w:t>期刊選讀</w:t>
            </w:r>
          </w:p>
          <w:p w14:paraId="2C34492B" w14:textId="77777777" w:rsidR="00CE0983" w:rsidRPr="00F73C66" w:rsidRDefault="009A67CD">
            <w:pPr>
              <w:pStyle w:val="a5"/>
              <w:snapToGrid w:val="0"/>
              <w:spacing w:before="0" w:after="0" w:line="280" w:lineRule="exact"/>
              <w:ind w:left="17" w:right="57"/>
              <w:rPr>
                <w:rFonts w:ascii="Times New Roman" w:hAnsi="Times New Roman"/>
                <w:bCs/>
                <w:szCs w:val="24"/>
              </w:rPr>
            </w:pPr>
            <w:r w:rsidRPr="00F73C66">
              <w:rPr>
                <w:rFonts w:ascii="Times New Roman" w:hAnsi="Times New Roman"/>
                <w:bCs/>
                <w:szCs w:val="24"/>
              </w:rPr>
              <w:t>多元文化教育</w:t>
            </w:r>
          </w:p>
          <w:p w14:paraId="34B71695" w14:textId="5880C3D7" w:rsidR="002D0C44" w:rsidRPr="00B40CEE" w:rsidRDefault="002D0C44" w:rsidP="009A02AF">
            <w:pPr>
              <w:pStyle w:val="a5"/>
              <w:snapToGrid w:val="0"/>
              <w:spacing w:before="0" w:after="0" w:line="280" w:lineRule="exact"/>
              <w:ind w:left="17" w:right="57"/>
              <w:rPr>
                <w:rFonts w:ascii="Times New Roman" w:hAnsi="Times New Roman"/>
                <w:szCs w:val="24"/>
              </w:rPr>
            </w:pPr>
            <w:r w:rsidRPr="00B40CEE">
              <w:rPr>
                <w:rFonts w:ascii="Times New Roman" w:hAnsi="Times New Roman"/>
                <w:szCs w:val="24"/>
              </w:rPr>
              <w:t>高級口譯</w:t>
            </w:r>
          </w:p>
          <w:p w14:paraId="6CE7B1AA" w14:textId="6727EF92" w:rsidR="00354355" w:rsidRPr="00B40CEE" w:rsidRDefault="00354355" w:rsidP="00B40CEE"/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7A5B2" w14:textId="77777777" w:rsidR="00CE0983" w:rsidRPr="00F73C66" w:rsidRDefault="009A67CD">
            <w:pPr>
              <w:pStyle w:val="Standard"/>
              <w:spacing w:line="280" w:lineRule="exact"/>
            </w:pPr>
            <w:r w:rsidRPr="00F73C66">
              <w:t>21117</w:t>
            </w:r>
          </w:p>
          <w:p w14:paraId="47BC5689" w14:textId="77777777" w:rsidR="00CE0983" w:rsidRPr="00F73C66" w:rsidRDefault="009A67CD">
            <w:pPr>
              <w:pStyle w:val="Standard"/>
              <w:spacing w:line="280" w:lineRule="exact"/>
            </w:pPr>
            <w:r w:rsidRPr="00F73C66">
              <w:t>30354</w:t>
            </w:r>
          </w:p>
          <w:p w14:paraId="458B2FDC" w14:textId="77777777" w:rsidR="00CE0983" w:rsidRDefault="009A67CD">
            <w:pPr>
              <w:pStyle w:val="Standard"/>
              <w:spacing w:line="280" w:lineRule="exact"/>
            </w:pPr>
            <w:r w:rsidRPr="00F73C66">
              <w:t>20276</w:t>
            </w:r>
          </w:p>
          <w:p w14:paraId="5A617FE7" w14:textId="45B57730" w:rsidR="009A02AF" w:rsidRPr="009A02AF" w:rsidRDefault="009A02AF">
            <w:pPr>
              <w:pStyle w:val="Standard"/>
              <w:spacing w:line="280" w:lineRule="exac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1829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49BA7" w14:textId="77777777" w:rsidR="00CE0983" w:rsidRPr="00F73C66" w:rsidRDefault="009A67CD">
            <w:pPr>
              <w:pStyle w:val="Standard"/>
              <w:spacing w:line="280" w:lineRule="exact"/>
              <w:jc w:val="center"/>
            </w:pPr>
            <w:r w:rsidRPr="00F73C66">
              <w:rPr>
                <w:rFonts w:eastAsia="標楷體"/>
              </w:rPr>
              <w:t>3/3</w:t>
            </w:r>
          </w:p>
          <w:p w14:paraId="39845499" w14:textId="77777777" w:rsidR="00CE0983" w:rsidRPr="00F73C66" w:rsidRDefault="009A67CD">
            <w:pPr>
              <w:pStyle w:val="Standard"/>
              <w:spacing w:line="280" w:lineRule="exact"/>
              <w:jc w:val="center"/>
            </w:pPr>
            <w:r w:rsidRPr="00F73C66">
              <w:rPr>
                <w:rFonts w:eastAsia="標楷體"/>
              </w:rPr>
              <w:t>3/3</w:t>
            </w:r>
          </w:p>
          <w:p w14:paraId="24AE3FE2" w14:textId="77777777" w:rsidR="00CE0983" w:rsidRPr="00F73C66" w:rsidRDefault="009A67CD">
            <w:pPr>
              <w:pStyle w:val="Standard"/>
              <w:spacing w:line="280" w:lineRule="exact"/>
              <w:jc w:val="center"/>
              <w:rPr>
                <w:rFonts w:eastAsia="標楷體"/>
              </w:rPr>
            </w:pPr>
            <w:r w:rsidRPr="00F73C66">
              <w:rPr>
                <w:rFonts w:eastAsia="標楷體"/>
              </w:rPr>
              <w:t>3/3</w:t>
            </w:r>
          </w:p>
          <w:p w14:paraId="769CD57B" w14:textId="683A24C2" w:rsidR="00CE0983" w:rsidRPr="009A02AF" w:rsidRDefault="009A67CD" w:rsidP="009A02AF">
            <w:pPr>
              <w:pStyle w:val="Standard"/>
              <w:spacing w:line="280" w:lineRule="exact"/>
              <w:jc w:val="center"/>
              <w:rPr>
                <w:rFonts w:eastAsia="標楷體"/>
              </w:rPr>
            </w:pPr>
            <w:r w:rsidRPr="00F73C66">
              <w:rPr>
                <w:rFonts w:eastAsia="標楷體"/>
              </w:rPr>
              <w:t>3/3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6C70B" w14:textId="77777777" w:rsidR="00CE0983" w:rsidRDefault="009A67CD">
            <w:pPr>
              <w:pStyle w:val="Standard"/>
              <w:snapToGrid w:val="0"/>
              <w:spacing w:line="280" w:lineRule="exact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進階英語檢定訓練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ED878" w14:textId="77777777" w:rsidR="00CE0983" w:rsidRDefault="009A67CD">
            <w:pPr>
              <w:pStyle w:val="Standard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22774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36DF4" w14:textId="77777777" w:rsidR="00CE0983" w:rsidRDefault="009A67CD">
            <w:pPr>
              <w:pStyle w:val="Standard"/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0/2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DF4F1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AB072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FD8A9" w14:textId="77777777" w:rsidR="00CE0983" w:rsidRDefault="00CE0983">
            <w:pPr>
              <w:pStyle w:val="Standard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79DAB" w14:textId="77777777" w:rsidR="00CE0983" w:rsidRDefault="00CE0983">
            <w:pPr>
              <w:pStyle w:val="Standard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CE0983" w14:paraId="5BC9CE7F" w14:textId="77777777">
        <w:trPr>
          <w:cantSplit/>
          <w:trHeight w:val="1793"/>
          <w:jc w:val="center"/>
        </w:trPr>
        <w:tc>
          <w:tcPr>
            <w:tcW w:w="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00ECE07" w14:textId="77777777" w:rsidR="00CE0983" w:rsidRDefault="00CE098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302B14A" w14:textId="77777777" w:rsidR="00CE0983" w:rsidRDefault="009A67CD">
            <w:pPr>
              <w:pStyle w:val="Standard"/>
              <w:spacing w:line="300" w:lineRule="exact"/>
              <w:ind w:left="240" w:right="113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英語教學組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86069" w14:textId="77777777" w:rsidR="00CE0983" w:rsidRPr="00B40CEE" w:rsidRDefault="009A67CD">
            <w:pPr>
              <w:pStyle w:val="a5"/>
              <w:tabs>
                <w:tab w:val="center" w:pos="1730"/>
              </w:tabs>
              <w:snapToGrid w:val="0"/>
              <w:spacing w:before="0" w:after="0" w:line="280" w:lineRule="exact"/>
              <w:ind w:left="17" w:right="57"/>
              <w:rPr>
                <w:color w:val="000000"/>
                <w:szCs w:val="24"/>
              </w:rPr>
            </w:pPr>
            <w:r w:rsidRPr="00B40CEE">
              <w:rPr>
                <w:color w:val="000000"/>
                <w:szCs w:val="24"/>
              </w:rPr>
              <w:t>課程設計專題</w:t>
            </w:r>
          </w:p>
          <w:p w14:paraId="3869833E" w14:textId="77777777" w:rsidR="00CE0983" w:rsidRPr="00B40CEE" w:rsidRDefault="009A67CD" w:rsidP="009E5EC9">
            <w:pPr>
              <w:pStyle w:val="a5"/>
              <w:snapToGrid w:val="0"/>
              <w:spacing w:before="0" w:after="0" w:line="280" w:lineRule="exact"/>
              <w:ind w:left="17" w:right="57"/>
              <w:rPr>
                <w:color w:val="000000"/>
                <w:szCs w:val="24"/>
              </w:rPr>
            </w:pPr>
            <w:r w:rsidRPr="00B40CEE">
              <w:rPr>
                <w:color w:val="000000"/>
                <w:szCs w:val="24"/>
              </w:rPr>
              <w:t>英語教學理論與實務</w:t>
            </w:r>
          </w:p>
          <w:p w14:paraId="5D0F1B94" w14:textId="59D967EB" w:rsidR="00354355" w:rsidRPr="00B40CEE" w:rsidRDefault="00354355" w:rsidP="00B40CEE">
            <w:pPr>
              <w:rPr>
                <w:rFonts w:ascii="標楷體" w:eastAsia="標楷體" w:hAnsi="標楷體" w:cs="標楷體"/>
                <w:color w:val="000000"/>
                <w:lang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1E5F7" w14:textId="77777777" w:rsidR="00CE0983" w:rsidRDefault="009A67CD">
            <w:pPr>
              <w:pStyle w:val="Standard"/>
              <w:spacing w:line="280" w:lineRule="exact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22556</w:t>
            </w:r>
          </w:p>
          <w:p w14:paraId="625E4728" w14:textId="3C853B63" w:rsidR="00CE0983" w:rsidRDefault="009A67CD">
            <w:pPr>
              <w:pStyle w:val="Standard"/>
              <w:spacing w:line="280" w:lineRule="exact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21817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CBE32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3/3</w:t>
            </w:r>
          </w:p>
          <w:p w14:paraId="1A070A53" w14:textId="73E07337" w:rsidR="00CE0983" w:rsidRDefault="009A67CD" w:rsidP="009E5EC9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3/3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3CD0C" w14:textId="77777777" w:rsidR="00CE0983" w:rsidRPr="00B40CEE" w:rsidRDefault="009A67CD">
            <w:pPr>
              <w:pStyle w:val="a5"/>
              <w:snapToGrid w:val="0"/>
              <w:spacing w:before="0" w:after="0" w:line="280" w:lineRule="exact"/>
              <w:ind w:left="17" w:right="57"/>
              <w:rPr>
                <w:color w:val="000000"/>
                <w:szCs w:val="24"/>
              </w:rPr>
            </w:pPr>
            <w:r w:rsidRPr="00B40CEE">
              <w:rPr>
                <w:color w:val="000000"/>
                <w:szCs w:val="24"/>
              </w:rPr>
              <w:t>教材教法專題</w:t>
            </w:r>
          </w:p>
          <w:p w14:paraId="3FE6AC31" w14:textId="77777777" w:rsidR="00CE0983" w:rsidRDefault="009A67CD" w:rsidP="009A02AF">
            <w:pPr>
              <w:pStyle w:val="a5"/>
              <w:snapToGrid w:val="0"/>
              <w:spacing w:before="0" w:after="0" w:line="280" w:lineRule="exact"/>
              <w:ind w:left="17" w:right="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多媒體英語教學研究</w:t>
            </w:r>
          </w:p>
          <w:p w14:paraId="067BE3D3" w14:textId="0CB6123F" w:rsidR="00354355" w:rsidRPr="00B40CEE" w:rsidRDefault="00354355" w:rsidP="00B40CEE">
            <w:pPr>
              <w:rPr>
                <w:rFonts w:ascii="標楷體" w:eastAsia="標楷體" w:hAnsi="標楷體" w:cs="標楷體"/>
                <w:color w:val="000000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FB7AB" w14:textId="77777777" w:rsidR="00CE0983" w:rsidRDefault="009A67CD">
            <w:pPr>
              <w:pStyle w:val="Standard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21826</w:t>
            </w:r>
          </w:p>
          <w:p w14:paraId="3E6BF200" w14:textId="0FDDB120" w:rsidR="00CE0983" w:rsidRDefault="009A67CD" w:rsidP="009A02AF">
            <w:pPr>
              <w:pStyle w:val="Standard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21827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FC4BD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3/3</w:t>
            </w:r>
          </w:p>
          <w:p w14:paraId="53E4C93B" w14:textId="0311044F" w:rsidR="00CE0983" w:rsidRPr="009A02AF" w:rsidRDefault="009A67CD" w:rsidP="009A02AF">
            <w:pPr>
              <w:pStyle w:val="Standard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rFonts w:eastAsia="標楷體"/>
                <w:color w:val="000000"/>
              </w:rPr>
              <w:t>3/3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8CAA8" w14:textId="77777777" w:rsidR="00CE0983" w:rsidRDefault="009A67CD">
            <w:pPr>
              <w:pStyle w:val="Standard"/>
              <w:spacing w:line="280" w:lineRule="exact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英語測驗與評量專題</w:t>
            </w:r>
          </w:p>
          <w:p w14:paraId="6B5349EC" w14:textId="77777777" w:rsidR="00CE0983" w:rsidRDefault="009A67CD">
            <w:pPr>
              <w:pStyle w:val="Standard"/>
              <w:spacing w:line="280" w:lineRule="exact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英語教育訓練與需求評估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7DA18" w14:textId="77777777" w:rsidR="00CE0983" w:rsidRDefault="009A67CD">
            <w:pPr>
              <w:pStyle w:val="Standard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21837</w:t>
            </w:r>
          </w:p>
          <w:p w14:paraId="6086B231" w14:textId="77777777" w:rsidR="00CE0983" w:rsidRDefault="009A67CD">
            <w:pPr>
              <w:pStyle w:val="Standard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21838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EFC29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3/3</w:t>
            </w:r>
          </w:p>
          <w:p w14:paraId="7ECC7C1E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3/3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29931" w14:textId="77777777" w:rsidR="00CE0983" w:rsidRDefault="009A67CD">
            <w:pPr>
              <w:pStyle w:val="Standard"/>
              <w:spacing w:line="280" w:lineRule="exact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/>
                <w:color w:val="000000"/>
              </w:rPr>
              <w:t>語言學習診斷與補救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B9DE2" w14:textId="77777777" w:rsidR="00CE0983" w:rsidRDefault="009A67CD">
            <w:pPr>
              <w:pStyle w:val="Standard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21833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4999A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</w:rPr>
              <w:t>3/3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5931F" w14:textId="77777777" w:rsidR="00CE0983" w:rsidRDefault="00CE0983">
            <w:pPr>
              <w:pStyle w:val="Standard"/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CE0983" w14:paraId="0FDA3DCA" w14:textId="77777777" w:rsidTr="00DA418A">
        <w:trPr>
          <w:cantSplit/>
          <w:trHeight w:val="2258"/>
          <w:jc w:val="center"/>
        </w:trPr>
        <w:tc>
          <w:tcPr>
            <w:tcW w:w="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803CDDA" w14:textId="77777777" w:rsidR="00CE0983" w:rsidRDefault="00CE0983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4FD1DBA" w14:textId="5AA87F40" w:rsidR="00CE0983" w:rsidRDefault="009A67CD">
            <w:pPr>
              <w:pStyle w:val="Standard"/>
              <w:spacing w:line="300" w:lineRule="exact"/>
              <w:ind w:left="240" w:right="113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商務</w:t>
            </w:r>
            <w:r w:rsidR="00DA418A" w:rsidRPr="00B40CEE">
              <w:rPr>
                <w:rFonts w:ascii="標楷體" w:eastAsia="標楷體" w:hAnsi="標楷體" w:cs="標楷體" w:hint="eastAsia"/>
                <w:color w:val="000000"/>
              </w:rPr>
              <w:t>與溝通</w:t>
            </w:r>
            <w:r>
              <w:rPr>
                <w:rFonts w:eastAsia="標楷體" w:cs="標楷體"/>
              </w:rPr>
              <w:t>組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A5A3D" w14:textId="4F9E72D5" w:rsidR="00CE0983" w:rsidRPr="00B40CEE" w:rsidRDefault="009A67CD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B40CEE">
              <w:rPr>
                <w:rFonts w:ascii="標楷體" w:eastAsia="標楷體" w:hAnsi="標楷體" w:cs="標楷體"/>
                <w:color w:val="000000"/>
              </w:rPr>
              <w:t>隨行翻譯</w:t>
            </w:r>
          </w:p>
          <w:p w14:paraId="29D51847" w14:textId="31C2E69A" w:rsidR="009E5EC9" w:rsidRPr="00B40CEE" w:rsidRDefault="009E5EC9" w:rsidP="009E5EC9">
            <w:pPr>
              <w:pStyle w:val="a5"/>
              <w:snapToGrid w:val="0"/>
              <w:spacing w:before="0" w:after="0" w:line="280" w:lineRule="exact"/>
              <w:ind w:left="0" w:right="57"/>
              <w:rPr>
                <w:color w:val="000000"/>
                <w:szCs w:val="24"/>
              </w:rPr>
            </w:pPr>
            <w:r w:rsidRPr="00B40CEE">
              <w:rPr>
                <w:color w:val="000000"/>
                <w:szCs w:val="24"/>
              </w:rPr>
              <w:t>老年語言與溝通專題</w:t>
            </w:r>
          </w:p>
          <w:p w14:paraId="1EFCAD59" w14:textId="46A9CB7A" w:rsidR="00DA418A" w:rsidRPr="00B40CEE" w:rsidRDefault="00DA418A" w:rsidP="009E5EC9">
            <w:pPr>
              <w:pStyle w:val="a5"/>
              <w:snapToGrid w:val="0"/>
              <w:spacing w:before="0" w:after="0" w:line="280" w:lineRule="exact"/>
              <w:ind w:left="0" w:right="57"/>
              <w:rPr>
                <w:color w:val="000000"/>
                <w:szCs w:val="24"/>
              </w:rPr>
            </w:pPr>
            <w:r w:rsidRPr="00B40CEE">
              <w:rPr>
                <w:rFonts w:hint="eastAsia"/>
                <w:color w:val="000000"/>
                <w:szCs w:val="24"/>
              </w:rPr>
              <w:t>社會語言與人際溝通專題</w:t>
            </w:r>
          </w:p>
          <w:p w14:paraId="061B9F6C" w14:textId="3CD1FC95" w:rsidR="00DA418A" w:rsidRPr="00B40CEE" w:rsidRDefault="00DA418A" w:rsidP="00B40CEE">
            <w:pPr>
              <w:rPr>
                <w:rFonts w:ascii="標楷體" w:eastAsia="標楷體" w:hAnsi="標楷體" w:cs="標楷體"/>
                <w:color w:val="000000"/>
                <w:lang w:bidi="ar-S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F9A05" w14:textId="77777777" w:rsidR="00CE0983" w:rsidRDefault="009A67CD">
            <w:pPr>
              <w:pStyle w:val="Standard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21835</w:t>
            </w:r>
          </w:p>
          <w:p w14:paraId="4420100C" w14:textId="77777777" w:rsidR="00CE0983" w:rsidRDefault="009E5EC9">
            <w:pPr>
              <w:pStyle w:val="Standard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30600</w:t>
            </w:r>
          </w:p>
          <w:p w14:paraId="33867FFB" w14:textId="29AF61F2" w:rsidR="007E1529" w:rsidRPr="007E1529" w:rsidRDefault="007E1529">
            <w:pPr>
              <w:pStyle w:val="Standard"/>
              <w:spacing w:line="28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E88844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3/3</w:t>
            </w:r>
          </w:p>
          <w:p w14:paraId="78C06880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3/3</w:t>
            </w:r>
          </w:p>
          <w:p w14:paraId="0875E180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  <w:color w:val="000000"/>
              </w:rPr>
              <w:t>3/3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C6C7E" w14:textId="4B362D15" w:rsidR="00DA418A" w:rsidRPr="00B40CEE" w:rsidRDefault="00DA418A" w:rsidP="00DA418A">
            <w:pPr>
              <w:pStyle w:val="a5"/>
              <w:snapToGrid w:val="0"/>
              <w:spacing w:before="0" w:after="0" w:line="280" w:lineRule="exact"/>
              <w:ind w:left="17" w:right="57"/>
              <w:rPr>
                <w:color w:val="000000"/>
                <w:szCs w:val="24"/>
              </w:rPr>
            </w:pPr>
            <w:proofErr w:type="gramStart"/>
            <w:r w:rsidRPr="00B40CEE">
              <w:rPr>
                <w:color w:val="000000"/>
                <w:szCs w:val="24"/>
              </w:rPr>
              <w:t>文創展覽</w:t>
            </w:r>
            <w:proofErr w:type="gramEnd"/>
            <w:r w:rsidRPr="00B40CEE">
              <w:rPr>
                <w:color w:val="000000"/>
                <w:szCs w:val="24"/>
              </w:rPr>
              <w:t>文本翻譯</w:t>
            </w:r>
          </w:p>
          <w:p w14:paraId="5DC9E5E7" w14:textId="37D7B72E" w:rsidR="002D0C44" w:rsidRPr="00B40CEE" w:rsidRDefault="002D0C44" w:rsidP="002D0C44">
            <w:pPr>
              <w:pStyle w:val="a5"/>
              <w:snapToGrid w:val="0"/>
              <w:spacing w:before="0" w:after="0" w:line="280" w:lineRule="exact"/>
              <w:ind w:left="17" w:right="57"/>
              <w:rPr>
                <w:color w:val="000000"/>
                <w:szCs w:val="24"/>
              </w:rPr>
            </w:pPr>
            <w:r w:rsidRPr="00B40CEE">
              <w:rPr>
                <w:color w:val="000000"/>
                <w:szCs w:val="24"/>
              </w:rPr>
              <w:t>文化翻譯與人工智慧</w:t>
            </w:r>
          </w:p>
          <w:p w14:paraId="36985966" w14:textId="4AAF9DC3" w:rsidR="009A02AF" w:rsidRPr="00B40CEE" w:rsidRDefault="009A02AF" w:rsidP="009A02AF">
            <w:pPr>
              <w:pStyle w:val="a5"/>
              <w:snapToGrid w:val="0"/>
              <w:spacing w:before="0" w:after="0" w:line="280" w:lineRule="exact"/>
              <w:ind w:left="17" w:right="57"/>
              <w:rPr>
                <w:color w:val="000000"/>
                <w:szCs w:val="24"/>
              </w:rPr>
            </w:pPr>
            <w:r w:rsidRPr="00B40CEE">
              <w:rPr>
                <w:rFonts w:hint="eastAsia"/>
                <w:color w:val="000000"/>
                <w:szCs w:val="24"/>
              </w:rPr>
              <w:t>商務與跨文化溝通專題</w:t>
            </w:r>
          </w:p>
          <w:p w14:paraId="7F42EB0E" w14:textId="77777777" w:rsidR="00354355" w:rsidRPr="00B40CEE" w:rsidRDefault="00354355" w:rsidP="009A02AF">
            <w:pPr>
              <w:pStyle w:val="a5"/>
              <w:snapToGrid w:val="0"/>
              <w:spacing w:before="0" w:after="0" w:line="280" w:lineRule="exact"/>
              <w:ind w:left="17" w:right="57"/>
              <w:rPr>
                <w:color w:val="000000"/>
                <w:szCs w:val="24"/>
              </w:rPr>
            </w:pPr>
          </w:p>
          <w:p w14:paraId="717F2AC2" w14:textId="77777777" w:rsidR="009A02AF" w:rsidRPr="00B40CEE" w:rsidRDefault="009A02AF" w:rsidP="002D0C44">
            <w:pPr>
              <w:pStyle w:val="a5"/>
              <w:snapToGrid w:val="0"/>
              <w:spacing w:before="0" w:after="0" w:line="280" w:lineRule="exact"/>
              <w:ind w:left="17" w:right="57"/>
              <w:rPr>
                <w:color w:val="000000"/>
                <w:szCs w:val="24"/>
              </w:rPr>
            </w:pPr>
          </w:p>
          <w:p w14:paraId="3E0B1525" w14:textId="363AD9D7" w:rsidR="00DA418A" w:rsidRPr="00B40CEE" w:rsidRDefault="00DA418A">
            <w:pPr>
              <w:pStyle w:val="Standard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703BC" w14:textId="46CE7CC8" w:rsidR="00CE0983" w:rsidRPr="00F73C66" w:rsidRDefault="009A02AF">
            <w:pPr>
              <w:pStyle w:val="Standard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23372</w:t>
            </w:r>
          </w:p>
          <w:p w14:paraId="3B970E3A" w14:textId="3D2CB5D7" w:rsidR="00CE0983" w:rsidRPr="00F73C66" w:rsidRDefault="009A02AF">
            <w:pPr>
              <w:pStyle w:val="Standard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24008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99320" w14:textId="77777777" w:rsidR="00CE0983" w:rsidRPr="00F73C66" w:rsidRDefault="009A67CD">
            <w:pPr>
              <w:pStyle w:val="Standard"/>
              <w:spacing w:line="280" w:lineRule="exact"/>
              <w:jc w:val="center"/>
            </w:pPr>
            <w:r w:rsidRPr="00F73C66">
              <w:rPr>
                <w:rFonts w:eastAsia="標楷體"/>
              </w:rPr>
              <w:t>3/3</w:t>
            </w:r>
          </w:p>
          <w:p w14:paraId="40CE5435" w14:textId="77777777" w:rsidR="00CE0983" w:rsidRDefault="009A67CD">
            <w:pPr>
              <w:pStyle w:val="Standard"/>
              <w:spacing w:line="280" w:lineRule="exact"/>
              <w:jc w:val="center"/>
              <w:rPr>
                <w:rFonts w:eastAsia="標楷體"/>
              </w:rPr>
            </w:pPr>
            <w:r w:rsidRPr="00F73C66">
              <w:rPr>
                <w:rFonts w:eastAsia="標楷體"/>
              </w:rPr>
              <w:t>3/3</w:t>
            </w:r>
          </w:p>
          <w:p w14:paraId="635DF41C" w14:textId="3E795147" w:rsidR="009A02AF" w:rsidRPr="009A02AF" w:rsidRDefault="009A02AF">
            <w:pPr>
              <w:pStyle w:val="Standard"/>
              <w:spacing w:line="280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/>
              </w:rPr>
              <w:t>/3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ACCEF" w14:textId="77777777" w:rsidR="00CE0983" w:rsidRPr="00F73C66" w:rsidRDefault="009A67CD">
            <w:pPr>
              <w:pStyle w:val="Standard"/>
              <w:spacing w:line="280" w:lineRule="exact"/>
            </w:pPr>
            <w:r w:rsidRPr="00F73C66">
              <w:rPr>
                <w:rFonts w:eastAsia="標楷體" w:cs="標楷體"/>
              </w:rPr>
              <w:t>會議口譯研究與演練</w:t>
            </w:r>
          </w:p>
          <w:p w14:paraId="6A44C2D7" w14:textId="77777777" w:rsidR="00CE0983" w:rsidRPr="00F73C66" w:rsidRDefault="009A67CD">
            <w:pPr>
              <w:pStyle w:val="Standard"/>
              <w:spacing w:line="280" w:lineRule="exact"/>
            </w:pPr>
            <w:r w:rsidRPr="00F73C66">
              <w:rPr>
                <w:rFonts w:eastAsia="標楷體" w:cs="標楷體"/>
              </w:rPr>
              <w:t>策略人力資源管理專題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3A006" w14:textId="77777777" w:rsidR="00CE0983" w:rsidRPr="00F73C66" w:rsidRDefault="009A67CD">
            <w:pPr>
              <w:pStyle w:val="Standard"/>
              <w:spacing w:line="280" w:lineRule="exact"/>
              <w:rPr>
                <w:rFonts w:eastAsia="標楷體"/>
              </w:rPr>
            </w:pPr>
            <w:r w:rsidRPr="00F73C66">
              <w:rPr>
                <w:rFonts w:eastAsia="標楷體"/>
              </w:rPr>
              <w:t>30355</w:t>
            </w:r>
          </w:p>
          <w:p w14:paraId="1F4EF1EE" w14:textId="77777777" w:rsidR="00CE0983" w:rsidRPr="00F73C66" w:rsidRDefault="009A67CD">
            <w:pPr>
              <w:pStyle w:val="Standard"/>
              <w:spacing w:line="280" w:lineRule="exact"/>
              <w:rPr>
                <w:rFonts w:eastAsia="標楷體"/>
              </w:rPr>
            </w:pPr>
            <w:r w:rsidRPr="00F73C66">
              <w:rPr>
                <w:rFonts w:eastAsia="標楷體"/>
              </w:rPr>
              <w:t>30810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3F2BB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</w:rPr>
              <w:t>3/3</w:t>
            </w:r>
          </w:p>
          <w:p w14:paraId="56A3BD69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</w:rPr>
              <w:t>3/3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637F0" w14:textId="77777777" w:rsidR="00CE0983" w:rsidRDefault="009A67CD">
            <w:pPr>
              <w:pStyle w:val="a5"/>
              <w:snapToGrid w:val="0"/>
              <w:spacing w:before="0" w:after="0" w:line="280" w:lineRule="exact"/>
              <w:ind w:left="17" w:right="57"/>
            </w:pPr>
            <w:r>
              <w:rPr>
                <w:rFonts w:ascii="Times New Roman" w:hAnsi="Times New Roman"/>
                <w:color w:val="000000"/>
                <w:szCs w:val="24"/>
              </w:rPr>
              <w:t>媒體語言與溝通專題</w:t>
            </w:r>
          </w:p>
          <w:p w14:paraId="1DBCE761" w14:textId="77777777" w:rsidR="00CE0983" w:rsidRDefault="00CE0983">
            <w:pPr>
              <w:pStyle w:val="Standard"/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52B02" w14:textId="77777777" w:rsidR="00CE0983" w:rsidRDefault="009A67CD">
            <w:pPr>
              <w:pStyle w:val="Standard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30197</w:t>
            </w:r>
          </w:p>
          <w:p w14:paraId="284FE377" w14:textId="77777777" w:rsidR="00CE0983" w:rsidRDefault="00CE0983">
            <w:pPr>
              <w:pStyle w:val="Standard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609E6" w14:textId="77777777" w:rsidR="00CE0983" w:rsidRDefault="009A67CD">
            <w:pPr>
              <w:pStyle w:val="Standard"/>
              <w:spacing w:line="280" w:lineRule="exact"/>
              <w:jc w:val="center"/>
            </w:pPr>
            <w:r>
              <w:rPr>
                <w:rFonts w:eastAsia="標楷體"/>
              </w:rPr>
              <w:t>3/3</w:t>
            </w:r>
          </w:p>
          <w:p w14:paraId="7D4682D6" w14:textId="77777777" w:rsidR="00CE0983" w:rsidRDefault="00CE0983">
            <w:pPr>
              <w:pStyle w:val="Standard"/>
              <w:spacing w:line="280" w:lineRule="exact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6341F" w14:textId="77777777" w:rsidR="00CE0983" w:rsidRDefault="00CE0983">
            <w:pPr>
              <w:rPr>
                <w:rFonts w:hint="eastAsia"/>
              </w:rPr>
            </w:pPr>
          </w:p>
        </w:tc>
      </w:tr>
      <w:tr w:rsidR="00CE0983" w14:paraId="1D2FA3C5" w14:textId="77777777" w:rsidTr="00A02B36">
        <w:trPr>
          <w:cantSplit/>
          <w:trHeight w:val="434"/>
          <w:jc w:val="center"/>
        </w:trPr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2E86" w14:textId="77777777" w:rsidR="00CE0983" w:rsidRDefault="009A67CD">
            <w:pPr>
              <w:pStyle w:val="Standard"/>
              <w:spacing w:line="300" w:lineRule="exact"/>
              <w:ind w:left="57" w:right="57"/>
              <w:jc w:val="both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小計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290BC" w14:textId="77777777" w:rsidR="00CE0983" w:rsidRDefault="00CE0983">
            <w:pPr>
              <w:pStyle w:val="a5"/>
              <w:snapToGrid w:val="0"/>
              <w:spacing w:before="0" w:after="0" w:line="280" w:lineRule="exact"/>
              <w:ind w:left="0" w:right="57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77621" w14:textId="3AEC6F84" w:rsidR="00CE0983" w:rsidRDefault="00684230">
            <w:pPr>
              <w:pStyle w:val="a5"/>
              <w:snapToGrid w:val="0"/>
              <w:spacing w:before="0" w:after="0" w:line="280" w:lineRule="exact"/>
              <w:ind w:left="0" w:right="0"/>
              <w:jc w:val="center"/>
            </w:pPr>
            <w:r>
              <w:rPr>
                <w:rFonts w:ascii="Times New Roman" w:hAnsi="Times New Roman" w:hint="eastAsia"/>
                <w:szCs w:val="24"/>
              </w:rPr>
              <w:t>21</w:t>
            </w:r>
            <w:r w:rsidR="009A67CD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21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BB750" w14:textId="77777777" w:rsidR="00CE0983" w:rsidRPr="00F73C66" w:rsidRDefault="00CE0983">
            <w:pPr>
              <w:pStyle w:val="a5"/>
              <w:snapToGrid w:val="0"/>
              <w:spacing w:before="0" w:after="0" w:line="280" w:lineRule="exact"/>
              <w:ind w:left="0" w:right="57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4646A" w14:textId="6AA585A3" w:rsidR="00CE0983" w:rsidRPr="00F73C66" w:rsidRDefault="00684230">
            <w:pPr>
              <w:pStyle w:val="a5"/>
              <w:snapToGrid w:val="0"/>
              <w:spacing w:before="0" w:after="0" w:line="280" w:lineRule="exact"/>
              <w:ind w:left="0" w:right="0"/>
              <w:jc w:val="center"/>
            </w:pPr>
            <w:r>
              <w:rPr>
                <w:rFonts w:ascii="Times New Roman" w:hAnsi="Times New Roman" w:hint="eastAsia"/>
                <w:szCs w:val="24"/>
              </w:rPr>
              <w:t>27</w:t>
            </w:r>
            <w:r w:rsidR="009A67CD" w:rsidRPr="00F73C66"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27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CDCCC" w14:textId="77777777" w:rsidR="00CE0983" w:rsidRPr="00F73C66" w:rsidRDefault="00CE0983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F50FB" w14:textId="3776CFB0" w:rsidR="00CE0983" w:rsidRDefault="009A67CD">
            <w:pPr>
              <w:pStyle w:val="a5"/>
              <w:snapToGrid w:val="0"/>
              <w:spacing w:before="0" w:after="0" w:line="280" w:lineRule="exact"/>
              <w:ind w:left="0" w:right="0"/>
              <w:jc w:val="center"/>
            </w:pPr>
            <w:r>
              <w:rPr>
                <w:rFonts w:ascii="Times New Roman" w:hAnsi="Times New Roman"/>
                <w:szCs w:val="24"/>
              </w:rPr>
              <w:t>12/1</w:t>
            </w:r>
            <w:r w:rsidR="00A02B3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282FA" w14:textId="77777777" w:rsidR="00CE0983" w:rsidRDefault="00CE0983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789D6" w14:textId="77777777" w:rsidR="00CE0983" w:rsidRDefault="009A67CD">
            <w:pPr>
              <w:pStyle w:val="Standard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6/6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FA87D" w14:textId="7B6A6554" w:rsidR="00CE0983" w:rsidRDefault="00A02B36">
            <w:pPr>
              <w:pStyle w:val="Standard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66</w:t>
            </w:r>
          </w:p>
        </w:tc>
      </w:tr>
    </w:tbl>
    <w:p w14:paraId="47AA86AC" w14:textId="77777777" w:rsidR="00CE0983" w:rsidRDefault="009A67CD">
      <w:pPr>
        <w:pStyle w:val="Standard"/>
        <w:spacing w:before="120"/>
        <w:ind w:firstLine="566"/>
      </w:pPr>
      <w:r>
        <w:rPr>
          <w:rFonts w:eastAsia="Times New Roman"/>
          <w:sz w:val="28"/>
        </w:rPr>
        <w:t xml:space="preserve"> </w:t>
      </w:r>
      <w:proofErr w:type="gramStart"/>
      <w:r>
        <w:rPr>
          <w:rFonts w:eastAsia="標楷體" w:cs="標楷體"/>
          <w:sz w:val="28"/>
          <w:szCs w:val="28"/>
        </w:rPr>
        <w:t>註</w:t>
      </w:r>
      <w:proofErr w:type="gramEnd"/>
      <w:r>
        <w:rPr>
          <w:rFonts w:eastAsia="標楷體" w:cs="標楷體"/>
          <w:sz w:val="28"/>
          <w:szCs w:val="28"/>
        </w:rPr>
        <w:t>：本系學生至少應修滿</w:t>
      </w:r>
      <w:r>
        <w:rPr>
          <w:rFonts w:eastAsia="標楷體"/>
          <w:b/>
          <w:sz w:val="28"/>
          <w:szCs w:val="28"/>
          <w:u w:val="single"/>
        </w:rPr>
        <w:t>35</w:t>
      </w:r>
      <w:r>
        <w:rPr>
          <w:rFonts w:eastAsia="標楷體" w:cs="標楷體"/>
          <w:sz w:val="28"/>
          <w:szCs w:val="28"/>
        </w:rPr>
        <w:t>學分始得畢業</w:t>
      </w:r>
      <w:r>
        <w:rPr>
          <w:rFonts w:eastAsia="標楷體"/>
          <w:sz w:val="28"/>
          <w:szCs w:val="28"/>
        </w:rPr>
        <w:t>(</w:t>
      </w:r>
      <w:r>
        <w:rPr>
          <w:rFonts w:eastAsia="標楷體" w:cs="標楷體"/>
          <w:sz w:val="28"/>
          <w:szCs w:val="28"/>
        </w:rPr>
        <w:t>其中必修</w:t>
      </w:r>
      <w:r>
        <w:rPr>
          <w:rFonts w:eastAsia="標楷體"/>
          <w:b/>
          <w:sz w:val="28"/>
          <w:szCs w:val="28"/>
          <w:u w:val="single"/>
        </w:rPr>
        <w:t>14</w:t>
      </w:r>
      <w:r>
        <w:rPr>
          <w:rFonts w:eastAsia="標楷體" w:cs="標楷體"/>
          <w:sz w:val="28"/>
          <w:szCs w:val="28"/>
        </w:rPr>
        <w:t>學分，選修</w:t>
      </w:r>
      <w:r>
        <w:rPr>
          <w:rFonts w:eastAsia="標楷體"/>
          <w:b/>
          <w:sz w:val="28"/>
          <w:szCs w:val="28"/>
          <w:u w:val="single"/>
        </w:rPr>
        <w:t>21</w:t>
      </w:r>
      <w:r>
        <w:rPr>
          <w:rFonts w:eastAsia="標楷體" w:cs="標楷體"/>
          <w:sz w:val="28"/>
          <w:szCs w:val="28"/>
        </w:rPr>
        <w:t>學分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選修外系課程最高可</w:t>
      </w:r>
      <w:proofErr w:type="gramStart"/>
      <w:r>
        <w:rPr>
          <w:rFonts w:eastAsia="標楷體"/>
          <w:color w:val="000000"/>
          <w:sz w:val="28"/>
          <w:szCs w:val="28"/>
        </w:rPr>
        <w:t>採</w:t>
      </w:r>
      <w:proofErr w:type="gramEnd"/>
      <w:r>
        <w:rPr>
          <w:rFonts w:eastAsia="標楷體"/>
          <w:color w:val="000000"/>
          <w:sz w:val="28"/>
          <w:szCs w:val="28"/>
        </w:rPr>
        <w:t>認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/>
          <w:color w:val="000000"/>
          <w:sz w:val="28"/>
          <w:szCs w:val="28"/>
        </w:rPr>
        <w:t>學分。</w:t>
      </w:r>
    </w:p>
    <w:p w14:paraId="73FD409C" w14:textId="77777777" w:rsidR="00CE0983" w:rsidRDefault="00CE0983">
      <w:pPr>
        <w:pStyle w:val="Standard"/>
        <w:spacing w:before="120"/>
        <w:rPr>
          <w:rFonts w:eastAsia="標楷體"/>
          <w:sz w:val="28"/>
          <w:szCs w:val="28"/>
        </w:rPr>
      </w:pPr>
    </w:p>
    <w:sectPr w:rsidR="00CE0983">
      <w:footerReference w:type="default" r:id="rId6"/>
      <w:pgSz w:w="20636" w:h="14570" w:orient="landscape"/>
      <w:pgMar w:top="720" w:right="720" w:bottom="720" w:left="720" w:header="720" w:footer="284" w:gutter="0"/>
      <w:pgNumType w:start="78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F3CC1" w14:textId="77777777" w:rsidR="008B6BCB" w:rsidRDefault="008B6BCB">
      <w:pPr>
        <w:rPr>
          <w:rFonts w:hint="eastAsia"/>
        </w:rPr>
      </w:pPr>
      <w:r>
        <w:separator/>
      </w:r>
    </w:p>
  </w:endnote>
  <w:endnote w:type="continuationSeparator" w:id="0">
    <w:p w14:paraId="08C3F47E" w14:textId="77777777" w:rsidR="008B6BCB" w:rsidRDefault="008B6B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33AFE" w14:textId="25EFEB1B" w:rsidR="006B2F29" w:rsidRDefault="009A67CD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06141C">
      <w:rPr>
        <w:noProof/>
      </w:rPr>
      <w:t>78</w:t>
    </w:r>
    <w:r>
      <w:fldChar w:fldCharType="end"/>
    </w:r>
  </w:p>
  <w:p w14:paraId="5C0B23D3" w14:textId="77777777" w:rsidR="006B2F29" w:rsidRDefault="008B6B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B0A81" w14:textId="77777777" w:rsidR="008B6BCB" w:rsidRDefault="008B6BC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742401" w14:textId="77777777" w:rsidR="008B6BCB" w:rsidRDefault="008B6B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983"/>
    <w:rsid w:val="0006141C"/>
    <w:rsid w:val="0007018A"/>
    <w:rsid w:val="00086D3A"/>
    <w:rsid w:val="00106D3E"/>
    <w:rsid w:val="001B3F1A"/>
    <w:rsid w:val="001F0527"/>
    <w:rsid w:val="001F2DD3"/>
    <w:rsid w:val="002002E1"/>
    <w:rsid w:val="002D0C44"/>
    <w:rsid w:val="002D4998"/>
    <w:rsid w:val="002D637C"/>
    <w:rsid w:val="002E43D1"/>
    <w:rsid w:val="00307D20"/>
    <w:rsid w:val="00354355"/>
    <w:rsid w:val="00362961"/>
    <w:rsid w:val="003E7B86"/>
    <w:rsid w:val="00413A44"/>
    <w:rsid w:val="00481AD2"/>
    <w:rsid w:val="00516E72"/>
    <w:rsid w:val="0053367E"/>
    <w:rsid w:val="00536CE4"/>
    <w:rsid w:val="005775F4"/>
    <w:rsid w:val="006309DD"/>
    <w:rsid w:val="00681A26"/>
    <w:rsid w:val="00684230"/>
    <w:rsid w:val="00753E4C"/>
    <w:rsid w:val="00782947"/>
    <w:rsid w:val="007E1529"/>
    <w:rsid w:val="00802D2E"/>
    <w:rsid w:val="008B6BCB"/>
    <w:rsid w:val="008C3270"/>
    <w:rsid w:val="009A02AF"/>
    <w:rsid w:val="009A67CD"/>
    <w:rsid w:val="009D76B5"/>
    <w:rsid w:val="009E5EC9"/>
    <w:rsid w:val="00A02B36"/>
    <w:rsid w:val="00AF13CC"/>
    <w:rsid w:val="00B23F81"/>
    <w:rsid w:val="00B268AE"/>
    <w:rsid w:val="00B33F21"/>
    <w:rsid w:val="00B40CEE"/>
    <w:rsid w:val="00BC50A8"/>
    <w:rsid w:val="00BE0876"/>
    <w:rsid w:val="00BE112A"/>
    <w:rsid w:val="00BF6C6E"/>
    <w:rsid w:val="00C2036E"/>
    <w:rsid w:val="00C54D60"/>
    <w:rsid w:val="00CD0B82"/>
    <w:rsid w:val="00CE0983"/>
    <w:rsid w:val="00D0546F"/>
    <w:rsid w:val="00D128E3"/>
    <w:rsid w:val="00D85DA0"/>
    <w:rsid w:val="00DA418A"/>
    <w:rsid w:val="00DA717D"/>
    <w:rsid w:val="00DD3742"/>
    <w:rsid w:val="00DF6DB6"/>
    <w:rsid w:val="00E6046F"/>
    <w:rsid w:val="00E95E22"/>
    <w:rsid w:val="00EF737A"/>
    <w:rsid w:val="00F452E7"/>
    <w:rsid w:val="00F54D70"/>
    <w:rsid w:val="00F73C66"/>
    <w:rsid w:val="00FC1CF0"/>
    <w:rsid w:val="00F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9AEF1"/>
  <w15:docId w15:val="{6C6A878D-676B-432C-B234-C207C96E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中文"/>
    <w:basedOn w:val="Standard"/>
    <w:pPr>
      <w:spacing w:before="40" w:after="20" w:line="240" w:lineRule="atLeast"/>
      <w:ind w:left="113" w:right="113"/>
    </w:pPr>
    <w:rPr>
      <w:rFonts w:ascii="標楷體" w:eastAsia="標楷體" w:hAnsi="標楷體" w:cs="標楷體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309D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309DD"/>
    <w:rPr>
      <w:rFonts w:cs="Mangal"/>
      <w:szCs w:val="21"/>
    </w:rPr>
  </w:style>
  <w:style w:type="character" w:customStyle="1" w:styleId="ae">
    <w:name w:val="註解文字 字元"/>
    <w:basedOn w:val="a0"/>
    <w:link w:val="ad"/>
    <w:uiPriority w:val="99"/>
    <w:semiHidden/>
    <w:rsid w:val="006309DD"/>
    <w:rPr>
      <w:rFonts w:cs="Mangal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309D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309DD"/>
    <w:rPr>
      <w:rFonts w:cs="Mangal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附件4、應用外語系100學年度碩士班新增課程規劃（草案）</dc:title>
  <dc:subject/>
  <dc:creator>Owner</dc:creator>
  <cp:lastModifiedBy>user</cp:lastModifiedBy>
  <cp:revision>13</cp:revision>
  <cp:lastPrinted>2025-09-30T03:11:00Z</cp:lastPrinted>
  <dcterms:created xsi:type="dcterms:W3CDTF">2025-09-16T09:10:00Z</dcterms:created>
  <dcterms:modified xsi:type="dcterms:W3CDTF">2025-09-30T06:48:00Z</dcterms:modified>
</cp:coreProperties>
</file>